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23EF4">
      <w:pPr>
        <w:spacing w:line="500" w:lineRule="exact"/>
        <w:jc w:val="center"/>
        <w:rPr>
          <w:rFonts w:ascii="方正小标宋简体" w:hAnsi="方正小标宋简体" w:eastAsia="方正小标宋简体" w:cs="方正小标宋简体"/>
          <w:b/>
          <w:color w:val="000000"/>
          <w:sz w:val="44"/>
          <w:szCs w:val="44"/>
        </w:rPr>
      </w:pPr>
      <w:r>
        <w:rPr>
          <w:rFonts w:hint="eastAsia" w:ascii="方正小标宋简体" w:hAnsi="方正小标宋简体" w:eastAsia="方正小标宋简体" w:cs="方正小标宋简体"/>
          <w:b/>
          <w:color w:val="000000"/>
          <w:sz w:val="44"/>
          <w:szCs w:val="44"/>
        </w:rPr>
        <w:t>选题指南</w:t>
      </w:r>
    </w:p>
    <w:p w14:paraId="063B79FF">
      <w:pPr>
        <w:spacing w:line="200" w:lineRule="exact"/>
        <w:jc w:val="center"/>
        <w:rPr>
          <w:rFonts w:ascii="方正小标宋简体" w:hAnsi="方正小标宋简体" w:eastAsia="方正小标宋简体" w:cs="方正小标宋简体"/>
          <w:b/>
          <w:color w:val="000000"/>
          <w:sz w:val="28"/>
          <w:szCs w:val="28"/>
        </w:rPr>
      </w:pPr>
    </w:p>
    <w:tbl>
      <w:tblPr>
        <w:tblStyle w:val="7"/>
        <w:tblW w:w="9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1"/>
      </w:tblGrid>
      <w:tr w14:paraId="61E9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Header/>
        </w:trPr>
        <w:tc>
          <w:tcPr>
            <w:tcW w:w="9051" w:type="dxa"/>
            <w:shd w:val="clear" w:color="auto" w:fill="auto"/>
            <w:vAlign w:val="center"/>
          </w:tcPr>
          <w:p w14:paraId="32D5C71F">
            <w:pPr>
              <w:spacing w:line="300" w:lineRule="exact"/>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选题方向</w:t>
            </w:r>
          </w:p>
        </w:tc>
      </w:tr>
      <w:tr w14:paraId="679C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0" w:hRule="atLeast"/>
        </w:trPr>
        <w:tc>
          <w:tcPr>
            <w:tcW w:w="9051" w:type="dxa"/>
            <w:vAlign w:val="center"/>
          </w:tcPr>
          <w:p w14:paraId="2552861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1.习近平总书记关于基础教育的重要论述研究</w:t>
            </w:r>
          </w:p>
          <w:p w14:paraId="247F49E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2.基础教育领域落实教育家精神铸魂强师行动的体制机制研究</w:t>
            </w:r>
          </w:p>
          <w:p w14:paraId="4B32A58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3.基础教育强国建设的国际方位与推进策略研究</w:t>
            </w:r>
          </w:p>
          <w:p w14:paraId="692488D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4.基础教育领域实施教育强国建设规划纲要跟踪与评估研究</w:t>
            </w:r>
          </w:p>
          <w:p w14:paraId="179C5D3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5.健全与人口变化相适应的基础教育资源统筹调配机制研究</w:t>
            </w:r>
          </w:p>
          <w:p w14:paraId="034669F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6.教育强国建设进程中完善区域教育治理体系的内在逻辑与实践探索研究</w:t>
            </w:r>
          </w:p>
          <w:p w14:paraId="4481C7E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7.与健康第一理念相适应的学校课程体系建设研究</w:t>
            </w:r>
          </w:p>
          <w:p w14:paraId="3FBB368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8.核心素养导向的 XX 学科教学设计与实施深化研究</w:t>
            </w:r>
          </w:p>
          <w:p w14:paraId="287A15D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9.XX 学科在地教育资源的挖掘和运用研究</w:t>
            </w:r>
          </w:p>
          <w:p w14:paraId="1CB44BF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10.跨学科实践活动的实施策略与评价体系研究</w:t>
            </w:r>
          </w:p>
          <w:p w14:paraId="158785A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11.项目式学习（PBL）在单元教学中的整合应用研究</w:t>
            </w:r>
          </w:p>
          <w:p w14:paraId="7A75DE9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12.高中阶段学校多样化下的学生发展指导研究</w:t>
            </w:r>
          </w:p>
          <w:p w14:paraId="02A5D57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13.课上课下协同、校内校外一体、线上线下融合的育人机制研究</w:t>
            </w:r>
          </w:p>
          <w:p w14:paraId="3B9E44D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14.“沃土计划”和“脱颖计划”实施策略研究</w:t>
            </w:r>
          </w:p>
          <w:p w14:paraId="70B1600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15.未来学校形态研究</w:t>
            </w:r>
          </w:p>
          <w:p w14:paraId="72E9402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16.党政领导干部进中小学开展思想政治教育长效机制研究</w:t>
            </w:r>
          </w:p>
          <w:p w14:paraId="64C8328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17.中小学思政课程教材一体化建设研究</w:t>
            </w:r>
          </w:p>
          <w:p w14:paraId="5C499E5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18.中小学打造网络思想政治教育特色品牌实践与策略研究</w:t>
            </w:r>
          </w:p>
          <w:p w14:paraId="61652FE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19.不同年龄阶段学生对社会主义核心价值观的理解研究</w:t>
            </w:r>
          </w:p>
          <w:p w14:paraId="7911A3F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20.中小学落实读书行动的策略与实践研究</w:t>
            </w:r>
          </w:p>
          <w:p w14:paraId="34AC679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21.中小学生科学素养体系及培育机制研究</w:t>
            </w:r>
          </w:p>
          <w:p w14:paraId="0CEB29B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22.育人方式改革导向的中小学 STEM 教育研究。</w:t>
            </w:r>
          </w:p>
          <w:p w14:paraId="63479AC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23.学校体育游戏化教学与兴趣培养研究</w:t>
            </w:r>
          </w:p>
          <w:p w14:paraId="0623E6E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24.中小学生健康生活方式和习惯养成教育研究</w:t>
            </w:r>
          </w:p>
          <w:p w14:paraId="6F78CBB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25.中小学生心理健康监测干预研究</w:t>
            </w:r>
          </w:p>
          <w:p w14:paraId="38C479A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26.肥胖儿童青少年健康促进研究</w:t>
            </w:r>
          </w:p>
          <w:p w14:paraId="19742E3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27.学科美育浸润行动的课程教学实践研究</w:t>
            </w:r>
          </w:p>
          <w:p w14:paraId="2E37E46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28.新时代劳动教育体系构建研究</w:t>
            </w:r>
          </w:p>
          <w:p w14:paraId="61C18C5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29.适应学龄人口变化趋势的学前教育普及普惠机制研究</w:t>
            </w:r>
          </w:p>
          <w:p w14:paraId="7A547EE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30.义务教育优质均衡先行创建研究</w:t>
            </w:r>
          </w:p>
          <w:p w14:paraId="49EA576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31.“双减”实施效果跟踪调查</w:t>
            </w:r>
          </w:p>
          <w:p w14:paraId="6409921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32.义务教育阶段小班化教学的国际比较研究</w:t>
            </w:r>
          </w:p>
          <w:p w14:paraId="1931CF5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33.县域普通高中振兴计划实施研究</w:t>
            </w:r>
          </w:p>
          <w:p w14:paraId="6E64540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34.科学高中系统性改革路径与实施策略研究</w:t>
            </w:r>
          </w:p>
          <w:p w14:paraId="4E276AF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35.综合高中的国际比较研究</w:t>
            </w:r>
          </w:p>
          <w:p w14:paraId="6240472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36.中考改革研究</w:t>
            </w:r>
          </w:p>
          <w:p w14:paraId="42DB64F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37.信息技术赋能教育考试评价研究</w:t>
            </w:r>
          </w:p>
          <w:p w14:paraId="5BFD34F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38.核心素养导向的学科命题技术与命题质量研究</w:t>
            </w:r>
          </w:p>
          <w:p w14:paraId="469E955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39.数字资源在跨学科教学中的整合应用研究</w:t>
            </w:r>
          </w:p>
          <w:p w14:paraId="5C2ECD3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40.数字资源对提升学生学习成效的实证研究</w:t>
            </w:r>
          </w:p>
          <w:p w14:paraId="1140AE2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41.国际人工智能教育比较研究</w:t>
            </w:r>
          </w:p>
          <w:p w14:paraId="11F33ED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42.中小学人工智能通识教育的实践路径研究</w:t>
            </w:r>
          </w:p>
          <w:p w14:paraId="575D60C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43.人工智能时代中小学生数字素养标准研究</w:t>
            </w:r>
          </w:p>
          <w:p w14:paraId="56B5C89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44.人工智能时代学生学习特征及学校支持体系研究</w:t>
            </w:r>
          </w:p>
          <w:p w14:paraId="427F63D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45.人工智能在基础教育领域应用中的伦理问题研究</w:t>
            </w:r>
          </w:p>
          <w:p w14:paraId="4D8BD57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46.云端学校建设理论与实践研究</w:t>
            </w:r>
          </w:p>
          <w:p w14:paraId="33A8124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47.乡村振兴背景下乡村教育高质量发展的案例与策略研究</w:t>
            </w:r>
          </w:p>
          <w:p w14:paraId="7C4185F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48.“市县结合”的基础教育管理体制研究</w:t>
            </w:r>
          </w:p>
          <w:p w14:paraId="4534713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49.中国特色区域教研制度创新发展研究</w:t>
            </w:r>
          </w:p>
          <w:p w14:paraId="3032571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50.基于教育家精神引领的教师专业发展模式与路径研究</w:t>
            </w:r>
          </w:p>
          <w:p w14:paraId="741C1F8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51.未来教师专业素养与中小学教师分层分类培训模式研究</w:t>
            </w:r>
          </w:p>
          <w:p w14:paraId="33ED8AA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52.融合教育师资培养体系研究</w:t>
            </w:r>
          </w:p>
          <w:p w14:paraId="649CFFA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53.超常儿童教育教师核心素养的培育研究</w:t>
            </w:r>
          </w:p>
          <w:p w14:paraId="538FD44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54.XX 学科教学与中华优秀传统文化教育研究</w:t>
            </w:r>
          </w:p>
          <w:p w14:paraId="0FE1FDC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55.家校社协同育人研究</w:t>
            </w:r>
          </w:p>
          <w:p w14:paraId="08CBEF5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56.高质量家长学校建设研究</w:t>
            </w:r>
          </w:p>
          <w:p w14:paraId="75C742A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57.基础教育阶段国际学校的发展现状与对策研究</w:t>
            </w:r>
          </w:p>
          <w:p w14:paraId="26A3438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58.美国基础教育改革动向与趋势研究</w:t>
            </w:r>
          </w:p>
          <w:p w14:paraId="4AA6F08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59.特殊教育普惠融合发展研究</w:t>
            </w:r>
          </w:p>
          <w:p w14:paraId="3651C12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60.国门学校中华民族共同体意识教育研究</w:t>
            </w:r>
          </w:p>
          <w:p w14:paraId="0F8BC53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61.专门教育管理体制改革研究</w:t>
            </w:r>
          </w:p>
          <w:p w14:paraId="10D651F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62.义务教育 XX 学科新修订教材使用情况跟踪调查</w:t>
            </w:r>
          </w:p>
          <w:p w14:paraId="2779488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63.铸牢中华民族共同体意识视域下民族地区使用统编语文</w:t>
            </w:r>
            <w:bookmarkStart w:id="0" w:name="_GoBack"/>
            <w:bookmarkEnd w:id="0"/>
            <w:r>
              <w:rPr>
                <w:rFonts w:hint="default" w:ascii="仿宋_GB2312" w:hAnsi="仿宋_GB2312" w:eastAsia="仿宋_GB2312" w:cs="仿宋_GB2312"/>
                <w:bCs/>
                <w:sz w:val="24"/>
                <w:szCs w:val="24"/>
                <w:lang w:val="en-US" w:eastAsia="zh-CN"/>
              </w:rPr>
              <w:t>教材的优化路径研究</w:t>
            </w:r>
          </w:p>
          <w:p w14:paraId="41E836B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64.中国科学家创新研究成果进课程教材研究</w:t>
            </w:r>
          </w:p>
          <w:p w14:paraId="0BF33B1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65.教育学科自主知识体系构建研究</w:t>
            </w:r>
          </w:p>
        </w:tc>
      </w:tr>
    </w:tbl>
    <w:p w14:paraId="4C31C653">
      <w:pPr>
        <w:rPr>
          <w:rFonts w:hint="eastAsia" w:ascii="Times New Roman" w:hAnsi="Times New Roman" w:eastAsia="仿宋_GB2312"/>
          <w:color w:val="000000"/>
          <w:kern w:val="0"/>
          <w:sz w:val="32"/>
          <w:szCs w:val="32"/>
        </w:rPr>
      </w:pPr>
    </w:p>
    <w:sectPr>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ZTFkNTg0ZmEyNjY3MGZiMTcxMDA0NjNhODJmMmYifQ=="/>
  </w:docVars>
  <w:rsids>
    <w:rsidRoot w:val="003A7326"/>
    <w:rsid w:val="003A7326"/>
    <w:rsid w:val="009C52D1"/>
    <w:rsid w:val="00A56555"/>
    <w:rsid w:val="00AA5006"/>
    <w:rsid w:val="00AE2C63"/>
    <w:rsid w:val="00C342A9"/>
    <w:rsid w:val="00E53ADE"/>
    <w:rsid w:val="00E73D40"/>
    <w:rsid w:val="199166D4"/>
    <w:rsid w:val="212470F9"/>
    <w:rsid w:val="2781226B"/>
    <w:rsid w:val="322520ED"/>
    <w:rsid w:val="36EC2158"/>
    <w:rsid w:val="4B1F068D"/>
    <w:rsid w:val="5B152B7B"/>
    <w:rsid w:val="69835846"/>
    <w:rsid w:val="7F310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1"/>
    <w:qFormat/>
    <w:uiPriority w:val="9"/>
    <w:pPr>
      <w:widowControl/>
      <w:spacing w:before="120" w:after="360" w:line="480" w:lineRule="exact"/>
      <w:contextualSpacing/>
      <w:jc w:val="center"/>
      <w:outlineLvl w:val="0"/>
    </w:pPr>
    <w:rPr>
      <w:rFonts w:eastAsia="微软雅黑"/>
      <w:b/>
      <w:bCs/>
      <w:iCs/>
      <w:color w:val="0F243E"/>
      <w:kern w:val="0"/>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标题 1 字符"/>
    <w:basedOn w:val="8"/>
    <w:link w:val="2"/>
    <w:qFormat/>
    <w:uiPriority w:val="9"/>
    <w:rPr>
      <w:rFonts w:ascii="Calibri" w:hAnsi="Calibri" w:eastAsia="微软雅黑" w:cs="Times New Roman"/>
      <w:b/>
      <w:bCs/>
      <w:iCs/>
      <w:color w:val="0F243E"/>
      <w:kern w:val="0"/>
      <w:sz w:val="32"/>
    </w:rPr>
  </w:style>
  <w:style w:type="paragraph" w:styleId="12">
    <w:name w:val="List Paragraph"/>
    <w:basedOn w:val="1"/>
    <w:qFormat/>
    <w:uiPriority w:val="34"/>
    <w:pPr>
      <w:widowControl/>
      <w:spacing w:before="120" w:after="120"/>
      <w:ind w:left="720" w:firstLine="200" w:firstLineChars="200"/>
      <w:contextualSpacing/>
    </w:pPr>
    <w:rPr>
      <w:iCs/>
      <w:color w:val="000000"/>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1262</Words>
  <Characters>1376</Characters>
  <Lines>22</Lines>
  <Paragraphs>6</Paragraphs>
  <TotalTime>1</TotalTime>
  <ScaleCrop>false</ScaleCrop>
  <LinksUpToDate>false</LinksUpToDate>
  <CharactersWithSpaces>1383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2020-11-26T09:06:00Z</dcterms:created>
  <dc:creator>Li</dc:creator>
  <cp:lastModifiedBy>✅于俊义</cp:lastModifiedBy>
  <dcterms:modified xsi:type="dcterms:W3CDTF">2025-10-27T01:15:45Z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090848C02732434CB190F86D29D02A6F</vt:lpwstr>
  </property>
  <property fmtid="{D5CDD505-2E9C-101B-9397-08002B2CF9AE}" pid="4" name="KSOTemplateDocerSaveRecord">
    <vt:lpwstr>eyJoZGlkIjoiZWY0ZTFkNTg0ZmEyNjY3MGZiMTcxMDA0NjNhODJmMmYiLCJ1c2VySWQiOiIyMjQ3MTE1NTMifQ==</vt:lpwstr>
  </property>
</Properties>
</file>